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hanging="994"/>
        <w:jc w:val="right"/>
      </w:pPr>
      <w:r>
        <w:rPr/>
        <w:t>ADOPTED – OCTOBER 27, 2026 AGENDA ITEM NO. 13</w:t>
      </w:r>
    </w:p>
    <w:p>
      <w:pPr>
        <w:pStyle w:val="BodyText"/>
        <w:rPr>
          <w:b/>
          <w:sz w:val="20"/>
        </w:rPr>
      </w:pPr>
    </w:p>
    <w:p>
      <w:pPr>
        <w:pStyle w:val="BodyText"/>
        <w:spacing w:before="7"/>
        <w:rPr>
          <w:b/>
          <w:sz w:val="20"/>
        </w:rPr>
      </w:pPr>
    </w:p>
    <w:p>
      <w:pPr>
        <w:pStyle w:val="BodyText"/>
        <w:spacing w:before="90"/>
        <w:ind w:left="100"/>
      </w:pPr>
      <w:r>
        <w:rPr/>
        <w:t>Introduced by the County Services and Finance Committees of the:</w:t>
      </w:r>
    </w:p>
    <w:p>
      <w:pPr>
        <w:pStyle w:val="BodyText"/>
      </w:pPr>
    </w:p>
    <w:p>
      <w:pPr>
        <w:pStyle w:val="BodyText"/>
        <w:ind w:left="2805" w:right="2806"/>
        <w:jc w:val="center"/>
      </w:pPr>
      <w:r>
        <w:rPr/>
        <w:t>INGHAM COUNTY BOARD OF COMMISSIONERS</w:t>
      </w:r>
    </w:p>
    <w:p>
      <w:pPr>
        <w:pStyle w:val="BodyText"/>
      </w:pPr>
    </w:p>
    <w:p>
      <w:pPr>
        <w:pStyle w:val="Heading1"/>
        <w:ind w:right="392" w:firstLine="578"/>
      </w:pPr>
      <w:r>
        <w:rPr/>
        <w:t>RESOLUTION TO AUTHORIZE THREE SEPARATE AGREEMENTS (1) HENDERSON GLASS, (2) DEWITT FENCE CO., AND (3) KNIGHT WATCH INC, TO CREATE A SECURE</w:t>
      </w:r>
    </w:p>
    <w:p>
      <w:pPr>
        <w:spacing w:before="0"/>
        <w:ind w:left="3601" w:right="1454" w:hanging="2136"/>
        <w:jc w:val="left"/>
        <w:rPr>
          <w:b/>
          <w:sz w:val="24"/>
        </w:rPr>
      </w:pPr>
      <w:r>
        <w:rPr>
          <w:b/>
          <w:sz w:val="24"/>
        </w:rPr>
        <w:t>ACCESS AREA FOR STAFF AT VETERANS MEMORIAL COURTHOUSE AND GRADY PORTER BUILDING</w:t>
      </w:r>
    </w:p>
    <w:p>
      <w:pPr>
        <w:pStyle w:val="BodyText"/>
        <w:rPr>
          <w:b/>
        </w:rPr>
      </w:pPr>
    </w:p>
    <w:p>
      <w:pPr>
        <w:spacing w:before="0"/>
        <w:ind w:left="2805" w:right="2805" w:firstLine="0"/>
        <w:jc w:val="center"/>
        <w:rPr>
          <w:b/>
          <w:sz w:val="24"/>
        </w:rPr>
      </w:pPr>
      <w:r>
        <w:rPr>
          <w:b/>
          <w:sz w:val="24"/>
        </w:rPr>
        <w:t>RESOLUTION #26 – 524</w:t>
      </w:r>
    </w:p>
    <w:p>
      <w:pPr>
        <w:pStyle w:val="BodyText"/>
        <w:rPr>
          <w:b/>
          <w:sz w:val="26"/>
        </w:rPr>
      </w:pPr>
    </w:p>
    <w:p>
      <w:pPr>
        <w:pStyle w:val="BodyText"/>
        <w:rPr>
          <w:b/>
          <w:sz w:val="22"/>
        </w:rPr>
      </w:pPr>
    </w:p>
    <w:p>
      <w:pPr>
        <w:pStyle w:val="BodyText"/>
        <w:ind w:left="100" w:right="677"/>
      </w:pPr>
      <w:r>
        <w:rPr/>
        <w:t>WHEREAS, a need for a secure dedicated outside space has been identified for employees to utilize while feeling safe at the Veteran’s Memorial Courthouse (VMC) and Grady Porter Building; and</w:t>
      </w:r>
    </w:p>
    <w:p>
      <w:pPr>
        <w:pStyle w:val="BodyText"/>
        <w:spacing w:before="9"/>
        <w:rPr>
          <w:sz w:val="23"/>
        </w:rPr>
      </w:pPr>
    </w:p>
    <w:p>
      <w:pPr>
        <w:pStyle w:val="BodyText"/>
        <w:ind w:left="100" w:right="329"/>
      </w:pPr>
      <w:r>
        <w:rPr/>
        <w:t>WHEREAS, the closed south entrance to the VMC is identified as a suitable location that can be secured with fencing and an electronically controlled gate entrance; and</w:t>
      </w:r>
    </w:p>
    <w:p>
      <w:pPr>
        <w:pStyle w:val="BodyText"/>
      </w:pPr>
    </w:p>
    <w:p>
      <w:pPr>
        <w:pStyle w:val="BodyText"/>
        <w:ind w:left="100" w:right="681"/>
      </w:pPr>
      <w:r>
        <w:rPr/>
        <w:t>WHEREAS, this work necessitates the need for an additional interior door within VMC’s lobby to control access to the secure courtyard; and</w:t>
      </w:r>
    </w:p>
    <w:p>
      <w:pPr>
        <w:pStyle w:val="BodyText"/>
      </w:pPr>
    </w:p>
    <w:p>
      <w:pPr>
        <w:pStyle w:val="BodyText"/>
        <w:ind w:left="100" w:right="355"/>
      </w:pPr>
      <w:r>
        <w:rPr/>
        <w:t>WHEREAS, to accomplish this security measure, it is requested that the County enters into three separate agreements presented within one collective Resolution with a combined total cost of $45,897.04 to ensure the three vital components consisting of glass, fencing, and identity card access of the newly installed system are completed wholly and in unison with one another; and</w:t>
      </w:r>
    </w:p>
    <w:p>
      <w:pPr>
        <w:pStyle w:val="BodyText"/>
      </w:pPr>
    </w:p>
    <w:p>
      <w:pPr>
        <w:pStyle w:val="BodyText"/>
        <w:ind w:left="100" w:right="141"/>
      </w:pPr>
      <w:r>
        <w:rPr/>
        <w:t>WHEREAS, Henderson Glass, 930 E. Michigan Ave., Lansing, MI, provided a quote for $5,058.81 to install an internal glass door; and</w:t>
      </w:r>
    </w:p>
    <w:p>
      <w:pPr>
        <w:pStyle w:val="BodyText"/>
      </w:pPr>
    </w:p>
    <w:p>
      <w:pPr>
        <w:pStyle w:val="BodyText"/>
        <w:spacing w:before="1"/>
        <w:ind w:left="100" w:right="414"/>
      </w:pPr>
      <w:r>
        <w:rPr/>
        <w:t>WHEREAS, DeWitt Fence Co., 3236 W. St. Joseph, Lansing, MI, provided a quote for $17,790 to install the structured fence; and</w:t>
      </w:r>
    </w:p>
    <w:p>
      <w:pPr>
        <w:pStyle w:val="BodyText"/>
        <w:spacing w:before="11"/>
        <w:rPr>
          <w:sz w:val="23"/>
        </w:rPr>
      </w:pPr>
    </w:p>
    <w:p>
      <w:pPr>
        <w:pStyle w:val="BodyText"/>
        <w:ind w:left="100" w:right="575"/>
      </w:pPr>
      <w:r>
        <w:rPr/>
        <w:t>WHEREAS, Knight Watch, Inc., 15559 Old U.S. 27, Lansing, MI, is a sole source provider for Galaxy and submitted a quote for $23,048.23 to install the identity card reader system; and</w:t>
      </w:r>
    </w:p>
    <w:p>
      <w:pPr>
        <w:pStyle w:val="BodyText"/>
      </w:pPr>
    </w:p>
    <w:p>
      <w:pPr>
        <w:pStyle w:val="BodyText"/>
        <w:ind w:left="100" w:right="563"/>
      </w:pPr>
      <w:r>
        <w:rPr/>
        <w:t>WHEREAS, Facilities Department requests a contingency of $7,102.96 for unforeseen circumstances, for a total not to exceed amount of $53,000; and</w:t>
      </w:r>
    </w:p>
    <w:p>
      <w:pPr>
        <w:pStyle w:val="BodyText"/>
      </w:pPr>
    </w:p>
    <w:p>
      <w:pPr>
        <w:pStyle w:val="BodyText"/>
        <w:ind w:left="100"/>
      </w:pPr>
      <w:r>
        <w:rPr/>
        <w:t>WHEREAS, funds for this project are requested utilizing the Contingency Fund.</w:t>
      </w:r>
    </w:p>
    <w:p>
      <w:pPr>
        <w:pStyle w:val="BodyText"/>
      </w:pPr>
    </w:p>
    <w:p>
      <w:pPr>
        <w:pStyle w:val="BodyText"/>
        <w:ind w:left="100" w:right="348"/>
      </w:pPr>
      <w:r>
        <w:rPr/>
        <w:t>THEREFORE BE IT RESOLVED, that the Ingham County Board of Commissioners authorizes entering into an agreement with Henderson Glass, 930 E. Michigan Ave., Lansing, MI, for $5,058.81 to install an internal glass door at VMC.</w:t>
      </w:r>
    </w:p>
    <w:p>
      <w:pPr>
        <w:spacing w:after="0"/>
        <w:sectPr>
          <w:type w:val="continuous"/>
          <w:pgSz w:w="12240" w:h="15840"/>
          <w:pgMar w:top="1360" w:bottom="280" w:left="620" w:right="620"/>
        </w:sectPr>
      </w:pPr>
    </w:p>
    <w:p>
      <w:pPr>
        <w:pStyle w:val="BodyText"/>
        <w:spacing w:before="79"/>
        <w:ind w:left="100"/>
      </w:pPr>
      <w:r>
        <w:rPr/>
        <w:t>BE IT FURTHER RESOLVED, that the Ingham County Board of Commissioners authorizes entering into an agreement with DeWitt Fence Co., 3236 W. St. Joseph, Lansing, MI, for $17,790 to install a fenced structure at VMC.</w:t>
      </w:r>
    </w:p>
    <w:p>
      <w:pPr>
        <w:pStyle w:val="BodyText"/>
      </w:pPr>
    </w:p>
    <w:p>
      <w:pPr>
        <w:pStyle w:val="BodyText"/>
        <w:ind w:left="100"/>
      </w:pPr>
      <w:r>
        <w:rPr/>
        <w:t>BE IT FURTHER RESOLVED, that the Ingham County Board of Commissioners authorizes entering into an agreement with Knight Watch, Inc., a sole source provider of Galaxy, 15559 Old U.S. 27, Lansing, MI, for</w:t>
      </w:r>
    </w:p>
    <w:p>
      <w:pPr>
        <w:pStyle w:val="BodyText"/>
        <w:ind w:left="100"/>
      </w:pPr>
      <w:r>
        <w:rPr/>
        <w:t>$23,048.23 to install a new controlled access system at VMC.</w:t>
      </w:r>
    </w:p>
    <w:p>
      <w:pPr>
        <w:pStyle w:val="BodyText"/>
      </w:pPr>
    </w:p>
    <w:p>
      <w:pPr>
        <w:pStyle w:val="BodyText"/>
        <w:ind w:left="100" w:right="614"/>
      </w:pPr>
      <w:r>
        <w:rPr/>
        <w:t>BE IT FURTHER RESOLVED, that the Ingham County Board of Commissioners authorizes an additional contingency of $7,102.96 for unforeseen circumstances for a total not to exceed $53,000.</w:t>
      </w:r>
    </w:p>
    <w:p>
      <w:pPr>
        <w:pStyle w:val="BodyText"/>
      </w:pPr>
    </w:p>
    <w:p>
      <w:pPr>
        <w:pStyle w:val="BodyText"/>
        <w:ind w:left="100"/>
      </w:pPr>
      <w:r>
        <w:rPr/>
        <w:t>BE IT FURTHER RESOLVED, that the Controller/Administrator is authorized to make any necessary budget adjustments consistent with this resolution.</w:t>
      </w:r>
    </w:p>
    <w:p>
      <w:pPr>
        <w:pStyle w:val="BodyText"/>
      </w:pPr>
    </w:p>
    <w:p>
      <w:pPr>
        <w:pStyle w:val="BodyText"/>
        <w:ind w:left="100"/>
      </w:pPr>
      <w:r>
        <w:rPr/>
        <w:t>BE IT FURTHER RESOLVED, the Ingham County Board of Commissioners authorizes the Board Chairperson to sign any necessary documents that are consistent with this resolution and approved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w:t>
      </w:r>
    </w:p>
    <w:p>
      <w:pPr>
        <w:tabs>
          <w:tab w:pos="2211" w:val="left" w:leader="none"/>
          <w:tab w:pos="3918"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548" w:right="98" w:hanging="2136"/>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2026-10-28T18:53:23Z</dcterms:created>
  <dcterms:modified xsi:type="dcterms:W3CDTF">2026-10-28T18:53:23Z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